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7C" w:rsidRPr="00D3756C" w:rsidRDefault="00D3756C" w:rsidP="00D375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3756C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D3756C" w:rsidRDefault="00D3756C" w:rsidP="00D3756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756C" w:rsidRDefault="00D3756C" w:rsidP="00D3756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890" w:type="dxa"/>
        <w:tblLook w:val="04A0"/>
      </w:tblPr>
      <w:tblGrid>
        <w:gridCol w:w="236"/>
        <w:gridCol w:w="9082"/>
      </w:tblGrid>
      <w:tr w:rsidR="00D3756C" w:rsidTr="00F960CE">
        <w:trPr>
          <w:trHeight w:val="720"/>
        </w:trPr>
        <w:tc>
          <w:tcPr>
            <w:tcW w:w="236" w:type="dxa"/>
          </w:tcPr>
          <w:p w:rsidR="00D3756C" w:rsidRDefault="00D3756C" w:rsidP="00F960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2" w:type="dxa"/>
          </w:tcPr>
          <w:p w:rsidR="00F960CE" w:rsidRDefault="00F960CE" w:rsidP="00F960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  <w:p w:rsidR="00D3756C" w:rsidRDefault="00D3756C" w:rsidP="00F960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воспитательной и методической работе</w:t>
            </w:r>
          </w:p>
          <w:p w:rsidR="00D3756C" w:rsidRDefault="00D3756C" w:rsidP="00F960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47»</w:t>
            </w:r>
          </w:p>
        </w:tc>
      </w:tr>
    </w:tbl>
    <w:p w:rsidR="00D3756C" w:rsidRDefault="00D3756C" w:rsidP="00D3756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756C" w:rsidRPr="00D3756C" w:rsidRDefault="00D3756C" w:rsidP="00D3756C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756C">
        <w:rPr>
          <w:rFonts w:ascii="Times New Roman" w:hAnsi="Times New Roman" w:cs="Times New Roman"/>
          <w:i/>
          <w:sz w:val="28"/>
          <w:szCs w:val="28"/>
        </w:rPr>
        <w:t>Организация образовательной деятельности</w:t>
      </w:r>
    </w:p>
    <w:p w:rsidR="00D3756C" w:rsidRDefault="00D3756C" w:rsidP="00D3756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установками образовательной политики организации являются: осуществление комплекса мероприятий, направленных на повышение качества образовательных услуг, в том числе дополнительных; рост профессиональной компетентности педагога – как основного ресурса развития системы образования.</w:t>
      </w: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оказывает следующие услуги:</w:t>
      </w: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Детям: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(воспитание и обучение) в соответствии с требованиями реализуемых программ, опираясь на личностно-ориентированный подход.</w:t>
      </w: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Родителям:</w:t>
      </w:r>
      <w:r w:rsidRPr="00D3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Информационно-методическую помощь в воспитании детей через традиционные и нетрадиционные формы работы.</w:t>
      </w: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Педагогам:</w:t>
      </w:r>
      <w:r>
        <w:rPr>
          <w:rFonts w:ascii="Times New Roman" w:hAnsi="Times New Roman" w:cs="Times New Roman"/>
          <w:sz w:val="24"/>
          <w:szCs w:val="24"/>
        </w:rPr>
        <w:t xml:space="preserve"> Изучение, обобщение и распространение педагогического опыта.</w:t>
      </w:r>
    </w:p>
    <w:p w:rsid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756C" w:rsidRDefault="00D3756C" w:rsidP="00E97FB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47» осуществляет свою деятельность по пяти направлениям развития:</w:t>
      </w:r>
    </w:p>
    <w:p w:rsidR="00D3756C" w:rsidRDefault="00A7282B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37" style="position:absolute;left:0;text-align:left;margin-left:24.65pt;margin-top:6.15pt;width:746.45pt;height:235.6pt;z-index:251670528" coordorigin="1856,5597" coordsize="13740,471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856;top:6582;width:3118;height:1701;mso-width-relative:margin;mso-height-relative:margin" strokecolor="#548dd4 [1951]" strokeweight="2.25pt">
              <v:textbox>
                <w:txbxContent>
                  <w:p w:rsidR="00D3756C" w:rsidRPr="00D3756C" w:rsidRDefault="00E97FB8" w:rsidP="00D375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75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образовательная область</w:t>
                    </w:r>
                  </w:p>
                  <w:p w:rsidR="00D3756C" w:rsidRPr="00D3756C" w:rsidRDefault="00D3756C" w:rsidP="00D3756C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«СОЦИАЛЬНО-КОММУНИКАТИВНОЕ РАЗВИТИЕ»</w:t>
                    </w:r>
                  </w:p>
                </w:txbxContent>
              </v:textbox>
            </v:shape>
            <v:shape id="_x0000_s1027" type="#_x0000_t202" style="position:absolute;left:4521;top:8608;width:3118;height:1701;mso-width-relative:margin;mso-height-relative:margin" strokecolor="#548dd4 [1951]" strokeweight="2.25pt">
              <v:textbox>
                <w:txbxContent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75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образовательная область</w:t>
                    </w:r>
                  </w:p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«ПОЗНАВАТЕЛЬНОЕ РАЗВИТИЕ»</w:t>
                    </w:r>
                  </w:p>
                </w:txbxContent>
              </v:textbox>
            </v:shape>
            <v:shape id="_x0000_s1028" type="#_x0000_t202" style="position:absolute;left:7208;top:6582;width:3118;height:1701;mso-width-relative:margin;mso-height-relative:margin" strokecolor="#548dd4 [1951]" strokeweight="2.25pt">
              <v:textbox>
                <w:txbxContent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75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образовательная область</w:t>
                    </w:r>
                  </w:p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«РЕЧЕВОЕ РАЗВИТИЕ»</w:t>
                    </w:r>
                  </w:p>
                </w:txbxContent>
              </v:textbox>
            </v:shape>
            <v:shape id="_x0000_s1029" type="#_x0000_t202" style="position:absolute;left:9777;top:8608;width:3118;height:1701;mso-width-relative:margin;mso-height-relative:margin" strokecolor="#548dd4 [1951]" strokeweight="2.25pt">
              <v:textbox>
                <w:txbxContent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75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образовательная область</w:t>
                    </w:r>
                  </w:p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«ХУДОЖЕСТВЕННО-ЭСТЕТИЧЕСКОЕ РАЗВИТИЕ»</w:t>
                    </w:r>
                  </w:p>
                </w:txbxContent>
              </v:textbox>
            </v:shape>
            <v:shape id="_x0000_s1030" type="#_x0000_t202" style="position:absolute;left:12478;top:6582;width:3118;height:1701;mso-width-relative:margin;mso-height-relative:margin" strokecolor="#548dd4 [1951]" strokeweight="2.25pt">
              <v:textbox>
                <w:txbxContent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375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образовательная область</w:t>
                    </w:r>
                  </w:p>
                  <w:p w:rsidR="00E97FB8" w:rsidRPr="00D3756C" w:rsidRDefault="00E97FB8" w:rsidP="00E97FB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«ФИЗИЧЕСКОЕ РАЗВИТИЕ»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315;top:5597;width:5162;height:985;flip:x" o:connectortype="straight" strokecolor="#548dd4 [1951]">
              <v:stroke endarrow="block"/>
            </v:shape>
            <v:shape id="_x0000_s1032" type="#_x0000_t32" style="position:absolute;left:4741;top:5597;width:3736;height:3011;flip:x" o:connectortype="straight" strokecolor="#548dd4 [1951]">
              <v:stroke endarrow="block"/>
            </v:shape>
            <v:shape id="_x0000_s1034" type="#_x0000_t32" style="position:absolute;left:8477;top:5597;width:0;height:985" o:connectortype="straight" strokecolor="#548dd4 [1951]">
              <v:stroke endarrow="block"/>
            </v:shape>
            <v:shape id="_x0000_s1035" type="#_x0000_t32" style="position:absolute;left:8477;top:5597;width:3505;height:3011" o:connectortype="straight" strokecolor="#548dd4 [1951]">
              <v:stroke endarrow="block"/>
            </v:shape>
            <v:shape id="_x0000_s1036" type="#_x0000_t32" style="position:absolute;left:8477;top:5597;width:5224;height:985" o:connectortype="straight" strokecolor="#548dd4 [1951]">
              <v:stroke endarrow="block"/>
            </v:shape>
          </v:group>
        </w:pict>
      </w:r>
    </w:p>
    <w:p w:rsidR="00D3756C" w:rsidRPr="00D3756C" w:rsidRDefault="00D3756C" w:rsidP="00D3756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3756C" w:rsidRPr="00D3756C" w:rsidSect="00D3756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756C"/>
    <w:rsid w:val="00331B7C"/>
    <w:rsid w:val="00422D50"/>
    <w:rsid w:val="00424CD6"/>
    <w:rsid w:val="00864AA1"/>
    <w:rsid w:val="00A7282B"/>
    <w:rsid w:val="00AF5BD0"/>
    <w:rsid w:val="00D3756C"/>
    <w:rsid w:val="00E97FB8"/>
    <w:rsid w:val="00F960CE"/>
    <w:rsid w:val="00F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951]"/>
    </o:shapedefaults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5"/>
        <o:r id="V:Rule9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2017-11-22T02:07:00Z</dcterms:created>
  <dcterms:modified xsi:type="dcterms:W3CDTF">2019-04-11T22:52:00Z</dcterms:modified>
</cp:coreProperties>
</file>